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D" w:rsidRPr="00782FAC" w:rsidRDefault="00782FAC" w:rsidP="00782FAC">
      <w:pPr>
        <w:ind w:firstLine="840"/>
        <w:jc w:val="left"/>
        <w:rPr>
          <w:rFonts w:hint="eastAsia"/>
          <w:b/>
          <w:bCs/>
          <w:sz w:val="28"/>
          <w:u w:val="single"/>
        </w:rPr>
      </w:pPr>
      <w:r w:rsidRPr="00782FAC">
        <w:rPr>
          <w:rFonts w:hint="eastAsia"/>
          <w:b/>
          <w:bCs/>
          <w:sz w:val="28"/>
          <w:u w:val="single"/>
        </w:rPr>
        <w:t xml:space="preserve">レース名　　　　　　　　　　　　　　　　　　　　　　　</w:t>
      </w:r>
    </w:p>
    <w:p w:rsidR="002D0D7D" w:rsidRDefault="002D0D7D">
      <w:pPr>
        <w:jc w:val="center"/>
        <w:rPr>
          <w:rFonts w:eastAsia="ＭＳ Ｐ明朝" w:hint="eastAsia"/>
          <w:b/>
          <w:bCs/>
        </w:rPr>
      </w:pPr>
      <w:r>
        <w:rPr>
          <w:rFonts w:eastAsia="ＭＳ Ｐ明朝" w:hint="eastAsia"/>
          <w:b/>
          <w:bCs/>
        </w:rPr>
        <w:t>ＪＳＡＦ外洋特別規定申告書</w:t>
      </w:r>
    </w:p>
    <w:p w:rsidR="002D0D7D" w:rsidRDefault="00587D15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付則</w:t>
      </w:r>
      <w:r>
        <w:rPr>
          <w:rFonts w:hint="eastAsia"/>
          <w:b/>
          <w:bCs/>
        </w:rPr>
        <w:t xml:space="preserve">B </w:t>
      </w:r>
      <w:r>
        <w:rPr>
          <w:rFonts w:hint="eastAsia"/>
          <w:b/>
          <w:bCs/>
        </w:rPr>
        <w:t>インショアレース用特別規定</w:t>
      </w:r>
    </w:p>
    <w:p w:rsidR="002D0D7D" w:rsidRDefault="002D0D7D">
      <w:pPr>
        <w:rPr>
          <w:rFonts w:hint="eastAsia"/>
        </w:rPr>
      </w:pPr>
    </w:p>
    <w:p w:rsidR="002D0D7D" w:rsidRDefault="002D0D7D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この申告書ＪＳＡＦ外洋特別規定の全てを包括している物ではない。</w:t>
      </w:r>
    </w:p>
    <w:p w:rsidR="002D0D7D" w:rsidRDefault="002D0D7D">
      <w:pPr>
        <w:numPr>
          <w:ilvl w:val="0"/>
          <w:numId w:val="1"/>
        </w:numPr>
        <w:rPr>
          <w:rFonts w:hint="eastAsia"/>
          <w:b/>
          <w:bCs/>
          <w:sz w:val="18"/>
          <w:u w:val="thick"/>
        </w:rPr>
      </w:pPr>
      <w:r>
        <w:rPr>
          <w:rFonts w:hint="eastAsia"/>
          <w:b/>
          <w:bCs/>
        </w:rPr>
        <w:t>規定本文全文を確認し、規定全ての条件に合わせて艇を準備して申告書に記入すること。</w:t>
      </w:r>
    </w:p>
    <w:p w:rsidR="002D0D7D" w:rsidRDefault="002D0D7D">
      <w:pPr>
        <w:rPr>
          <w:rFonts w:hint="eastAsia"/>
        </w:rPr>
      </w:pPr>
    </w:p>
    <w:p w:rsidR="002D0D7D" w:rsidRDefault="002D0D7D">
      <w:pPr>
        <w:spacing w:line="600" w:lineRule="exact"/>
        <w:ind w:firstLineChars="925" w:firstLine="1665"/>
        <w:rPr>
          <w:rFonts w:hint="eastAsia"/>
          <w:sz w:val="18"/>
          <w:u w:val="thick"/>
        </w:rPr>
      </w:pPr>
      <w:r>
        <w:rPr>
          <w:rFonts w:hint="eastAsia"/>
          <w:sz w:val="18"/>
          <w:u w:val="thick"/>
        </w:rPr>
        <w:t xml:space="preserve">艇名　　　　　　　　　　　　　　　　　　　　　　　　　　</w:t>
      </w:r>
    </w:p>
    <w:p w:rsidR="002D0D7D" w:rsidRDefault="002D0D7D">
      <w:pPr>
        <w:spacing w:line="600" w:lineRule="exact"/>
        <w:ind w:left="-567" w:firstLineChars="1240" w:firstLine="2232"/>
        <w:rPr>
          <w:rFonts w:hint="eastAsia"/>
          <w:sz w:val="18"/>
          <w:u w:val="thick"/>
        </w:rPr>
      </w:pPr>
      <w:r>
        <w:rPr>
          <w:rFonts w:hint="eastAsia"/>
          <w:sz w:val="18"/>
          <w:u w:val="thick"/>
        </w:rPr>
        <w:t xml:space="preserve">セール番号　　　　　　　　　　　　　　　　　　　　　　　</w:t>
      </w:r>
    </w:p>
    <w:p w:rsidR="002D0D7D" w:rsidRDefault="002D0D7D">
      <w:pPr>
        <w:spacing w:line="600" w:lineRule="exact"/>
        <w:ind w:left="-567" w:firstLineChars="1240" w:firstLine="2232"/>
        <w:rPr>
          <w:rFonts w:hint="eastAsia"/>
          <w:sz w:val="18"/>
          <w:u w:val="thick"/>
        </w:rPr>
      </w:pPr>
      <w:r>
        <w:rPr>
          <w:rFonts w:hint="eastAsia"/>
          <w:sz w:val="18"/>
          <w:u w:val="thick"/>
        </w:rPr>
        <w:t xml:space="preserve">乗員数　　　　　　　　　　　　　　　　　　　　　　　　　</w:t>
      </w:r>
    </w:p>
    <w:p w:rsidR="002D0D7D" w:rsidRDefault="002D0D7D">
      <w:pPr>
        <w:rPr>
          <w:rFonts w:hint="eastAsia"/>
          <w:sz w:val="18"/>
          <w:u w:val="thick"/>
        </w:rPr>
      </w:pPr>
    </w:p>
    <w:p w:rsidR="002D0D7D" w:rsidRDefault="002D0D7D">
      <w:pPr>
        <w:ind w:left="630" w:hangingChars="300" w:hanging="630"/>
        <w:rPr>
          <w:rFonts w:hint="eastAsia"/>
          <w:color w:val="FF0000"/>
        </w:rPr>
      </w:pPr>
      <w:r>
        <w:rPr>
          <w:rFonts w:hint="eastAsia"/>
          <w:color w:val="FF0000"/>
        </w:rPr>
        <w:t>【重要】私はＪＳＡＦ外洋特別規定全文と特に規定</w:t>
      </w:r>
      <w:r>
        <w:rPr>
          <w:rFonts w:hint="eastAsia"/>
          <w:color w:val="FF0000"/>
        </w:rPr>
        <w:t>1.02</w:t>
      </w:r>
      <w:r>
        <w:rPr>
          <w:rFonts w:hint="eastAsia"/>
          <w:color w:val="FF0000"/>
        </w:rPr>
        <w:t>、にある（艇の責任）に関してよく理解し、ここにオーナーまたは艇の責任者であると宣言し署名します。</w:t>
      </w:r>
    </w:p>
    <w:p w:rsidR="002D0D7D" w:rsidRPr="00587D15" w:rsidRDefault="002D0D7D">
      <w:pPr>
        <w:rPr>
          <w:rFonts w:hint="eastAsia"/>
          <w:color w:val="FF0000"/>
        </w:rPr>
      </w:pPr>
    </w:p>
    <w:p w:rsidR="002D0D7D" w:rsidRDefault="002D0D7D">
      <w:pPr>
        <w:ind w:firstLineChars="800" w:firstLine="1600"/>
        <w:rPr>
          <w:rFonts w:hint="eastAsia"/>
          <w:sz w:val="20"/>
        </w:rPr>
      </w:pPr>
      <w:r>
        <w:rPr>
          <w:rFonts w:hint="eastAsia"/>
          <w:sz w:val="20"/>
        </w:rPr>
        <w:t xml:space="preserve">艇の責任者　署名　　　　　　　　　　　　　　　　　　</w:t>
      </w:r>
    </w:p>
    <w:p w:rsidR="002D0D7D" w:rsidRDefault="002D0D7D">
      <w:pPr>
        <w:rPr>
          <w:rFonts w:hint="eastAsia"/>
          <w:sz w:val="20"/>
          <w:u w:val="thick"/>
        </w:rPr>
      </w:pPr>
      <w:r>
        <w:rPr>
          <w:noProof/>
        </w:rPr>
        <w:pict>
          <v:line id="_x0000_s1030" style="position:absolute;left:0;text-align:left;z-index:251656704" from="81pt,8pt" to="342pt,8pt"/>
        </w:pict>
      </w:r>
    </w:p>
    <w:p w:rsidR="002D0D7D" w:rsidRDefault="002D0D7D">
      <w:pPr>
        <w:pStyle w:val="a3"/>
        <w:ind w:firstLineChars="800" w:firstLine="1600"/>
        <w:rPr>
          <w:rFonts w:hint="eastAsia"/>
          <w:u w:val="none"/>
          <w:bdr w:val="single" w:sz="4" w:space="0" w:color="auto"/>
          <w:shd w:val="clear" w:color="auto" w:fill="auto"/>
        </w:rPr>
      </w:pPr>
      <w:r>
        <w:rPr>
          <w:rFonts w:hint="eastAsia"/>
          <w:u w:val="none"/>
          <w:shd w:val="clear" w:color="auto" w:fill="auto"/>
        </w:rPr>
        <w:t xml:space="preserve">艇の責任者　氏名　　　　　　　　　　　　　　　　　　</w:t>
      </w:r>
      <w:r w:rsidR="00492457">
        <w:rPr>
          <w:rFonts w:hint="eastAsia"/>
          <w:u w:val="none"/>
          <w:shd w:val="clear" w:color="auto" w:fill="auto"/>
        </w:rPr>
        <w:t>（活字体で明記）</w:t>
      </w:r>
    </w:p>
    <w:p w:rsidR="002D0D7D" w:rsidRDefault="002D0D7D">
      <w:pPr>
        <w:rPr>
          <w:rFonts w:hint="eastAsia"/>
          <w:b/>
          <w:bCs/>
          <w:bdr w:val="single" w:sz="4" w:space="0" w:color="auto"/>
        </w:rPr>
      </w:pPr>
      <w:r>
        <w:rPr>
          <w:noProof/>
          <w:sz w:val="20"/>
        </w:rPr>
        <w:pict>
          <v:line id="_x0000_s1031" style="position:absolute;left:0;text-align:left;z-index:251657728" from="80pt,7pt" to="341pt,7pt"/>
        </w:pict>
      </w:r>
    </w:p>
    <w:p w:rsidR="002D0D7D" w:rsidRDefault="002D0D7D">
      <w:pPr>
        <w:ind w:firstLineChars="900" w:firstLine="1620"/>
        <w:rPr>
          <w:rFonts w:hint="eastAsia"/>
          <w:sz w:val="18"/>
        </w:rPr>
      </w:pPr>
      <w:r>
        <w:rPr>
          <w:rFonts w:hint="eastAsia"/>
          <w:sz w:val="18"/>
        </w:rPr>
        <w:t xml:space="preserve">署名した日付　　　　　　　　　　　　　年　　　月　　　日　</w:t>
      </w:r>
    </w:p>
    <w:p w:rsidR="002D0D7D" w:rsidRDefault="002D0D7D">
      <w:pPr>
        <w:rPr>
          <w:rFonts w:hint="eastAsia"/>
          <w:sz w:val="18"/>
          <w:u w:val="thick"/>
        </w:rPr>
      </w:pPr>
      <w:r>
        <w:rPr>
          <w:noProof/>
        </w:rPr>
        <w:pict>
          <v:line id="_x0000_s1032" style="position:absolute;left:0;text-align:left;z-index:251658752" from="80pt,5pt" to="341pt,5pt"/>
        </w:pic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3859"/>
        <w:gridCol w:w="3138"/>
      </w:tblGrid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  <w:b/>
                <w:bCs/>
                <w:sz w:val="20"/>
              </w:rPr>
              <w:t>ＪＳＡＦ－ＯＳＲ番号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ind w:rightChars="-57" w:right="-120"/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  <w:b/>
                <w:bCs/>
                <w:sz w:val="20"/>
              </w:rPr>
              <w:t>確認内容</w:t>
            </w:r>
            <w:r>
              <w:rPr>
                <w:rFonts w:hint="eastAsia"/>
                <w:b/>
                <w:bCs/>
                <w:sz w:val="20"/>
              </w:rPr>
              <w:t>(</w:t>
            </w:r>
            <w:r>
              <w:rPr>
                <w:rFonts w:hint="eastAsia"/>
                <w:b/>
                <w:bCs/>
                <w:sz w:val="20"/>
              </w:rPr>
              <w:t>規定本文にて確認すること</w:t>
            </w:r>
            <w:r>
              <w:rPr>
                <w:rFonts w:hint="eastAsia"/>
                <w:b/>
                <w:bCs/>
                <w:sz w:val="20"/>
              </w:rPr>
              <w:t>)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jc w:val="center"/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  <w:b/>
                <w:bCs/>
                <w:sz w:val="20"/>
              </w:rPr>
              <w:t>Ｙ</w:t>
            </w:r>
            <w:proofErr w:type="spellStart"/>
            <w:r>
              <w:rPr>
                <w:rFonts w:hint="eastAsia"/>
                <w:b/>
                <w:bCs/>
                <w:sz w:val="20"/>
              </w:rPr>
              <w:t>es</w:t>
            </w:r>
            <w:proofErr w:type="spellEnd"/>
            <w:r>
              <w:rPr>
                <w:rFonts w:hint="eastAsia"/>
                <w:b/>
                <w:bCs/>
                <w:sz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</w:rPr>
              <w:t>/</w:t>
            </w:r>
            <w:r>
              <w:rPr>
                <w:rFonts w:hint="eastAsia"/>
                <w:b/>
                <w:bCs/>
                <w:sz w:val="20"/>
              </w:rPr>
              <w:t xml:space="preserve">　Ｎｏ</w:t>
            </w: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B05ECA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３．２３</w:t>
            </w:r>
          </w:p>
        </w:tc>
        <w:tc>
          <w:tcPr>
            <w:tcW w:w="3859" w:type="dxa"/>
            <w:vAlign w:val="center"/>
          </w:tcPr>
          <w:p w:rsidR="002D0D7D" w:rsidRDefault="00B05ECA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９リットル以上のバケツ　１個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B05E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３．２４</w:t>
            </w:r>
          </w:p>
        </w:tc>
        <w:tc>
          <w:tcPr>
            <w:tcW w:w="3859" w:type="dxa"/>
            <w:vAlign w:val="center"/>
          </w:tcPr>
          <w:p w:rsidR="002D0D7D" w:rsidRDefault="00B05E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コンパス　１台（手持ちも可）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B05E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４．０５</w:t>
            </w:r>
          </w:p>
        </w:tc>
        <w:tc>
          <w:tcPr>
            <w:tcW w:w="3859" w:type="dxa"/>
            <w:vAlign w:val="center"/>
          </w:tcPr>
          <w:p w:rsidR="002D0D7D" w:rsidRDefault="00B05E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消火器　１個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587D15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４．０６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アンカー　１個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587D1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４．２２</w:t>
            </w:r>
          </w:p>
        </w:tc>
        <w:tc>
          <w:tcPr>
            <w:tcW w:w="3859" w:type="dxa"/>
            <w:vAlign w:val="center"/>
          </w:tcPr>
          <w:p w:rsidR="002D0D7D" w:rsidRDefault="00587D1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ライフブイ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587D15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４．２２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ヒービングライン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</w:p>
        </w:tc>
      </w:tr>
      <w:tr w:rsidR="00B05ECA">
        <w:trPr>
          <w:trHeight w:val="544"/>
        </w:trPr>
        <w:tc>
          <w:tcPr>
            <w:tcW w:w="2628" w:type="dxa"/>
            <w:vAlign w:val="center"/>
          </w:tcPr>
          <w:p w:rsidR="00B05ECA" w:rsidRDefault="00B05ECA">
            <w:pPr>
              <w:rPr>
                <w:rFonts w:hint="eastAsia"/>
              </w:rPr>
            </w:pPr>
            <w:r>
              <w:rPr>
                <w:rFonts w:hint="eastAsia"/>
              </w:rPr>
              <w:t>４．２５</w:t>
            </w:r>
          </w:p>
        </w:tc>
        <w:tc>
          <w:tcPr>
            <w:tcW w:w="3859" w:type="dxa"/>
            <w:vAlign w:val="center"/>
          </w:tcPr>
          <w:p w:rsidR="00B05ECA" w:rsidRDefault="00B05ECA">
            <w:pPr>
              <w:rPr>
                <w:rFonts w:hint="eastAsia"/>
              </w:rPr>
            </w:pPr>
            <w:r>
              <w:rPr>
                <w:rFonts w:hint="eastAsia"/>
              </w:rPr>
              <w:t>コックピット　ナイフ</w:t>
            </w:r>
          </w:p>
        </w:tc>
        <w:tc>
          <w:tcPr>
            <w:tcW w:w="3138" w:type="dxa"/>
            <w:vAlign w:val="center"/>
          </w:tcPr>
          <w:p w:rsidR="00B05ECA" w:rsidRDefault="00B05ECA">
            <w:pPr>
              <w:rPr>
                <w:rFonts w:hint="eastAsia"/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５．０１．１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ライフジャケットの個数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jc w:val="right"/>
              <w:rPr>
                <w:rFonts w:hint="eastAsia"/>
                <w:sz w:val="18"/>
                <w:u w:val="thick"/>
              </w:rPr>
            </w:pPr>
            <w:r>
              <w:rPr>
                <w:rFonts w:hint="eastAsia"/>
              </w:rPr>
              <w:t>個</w:t>
            </w:r>
          </w:p>
        </w:tc>
      </w:tr>
    </w:tbl>
    <w:p w:rsidR="002D0D7D" w:rsidRDefault="002D0D7D">
      <w:pPr>
        <w:rPr>
          <w:rFonts w:hint="eastAsia"/>
          <w:sz w:val="20"/>
        </w:rPr>
      </w:pPr>
    </w:p>
    <w:sectPr w:rsidR="002D0D7D">
      <w:pgSz w:w="11906" w:h="16838"/>
      <w:pgMar w:top="1418" w:right="1286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39" w:rsidRDefault="00947B39">
      <w:r>
        <w:separator/>
      </w:r>
    </w:p>
  </w:endnote>
  <w:endnote w:type="continuationSeparator" w:id="0">
    <w:p w:rsidR="00947B39" w:rsidRDefault="0094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39" w:rsidRDefault="00947B39">
      <w:r>
        <w:separator/>
      </w:r>
    </w:p>
  </w:footnote>
  <w:footnote w:type="continuationSeparator" w:id="0">
    <w:p w:rsidR="00947B39" w:rsidRDefault="00947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73D"/>
    <w:multiLevelType w:val="hybridMultilevel"/>
    <w:tmpl w:val="51905650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">
    <w:nsid w:val="462B155D"/>
    <w:multiLevelType w:val="hybridMultilevel"/>
    <w:tmpl w:val="CA40B3A2"/>
    <w:lvl w:ilvl="0" w:tplc="84BA7B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AC"/>
    <w:rsid w:val="002D0D7D"/>
    <w:rsid w:val="00492457"/>
    <w:rsid w:val="00587D15"/>
    <w:rsid w:val="00782FAC"/>
    <w:rsid w:val="0083218A"/>
    <w:rsid w:val="00947B39"/>
    <w:rsid w:val="00B05ECA"/>
    <w:rsid w:val="00C1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0"/>
      <w:u w:val="thick"/>
      <w:shd w:val="pct15" w:color="auto" w:fill="FFFFFF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　エリカカップヨットレース</vt:lpstr>
      <vt:lpstr>　　　　　　　第24回　エリカカップヨットレース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　エリカカップヨットレース</dc:title>
  <dc:creator>Hood Yacht Systems Japan</dc:creator>
  <cp:lastModifiedBy>PC-VL300SJ</cp:lastModifiedBy>
  <cp:revision>2</cp:revision>
  <dcterms:created xsi:type="dcterms:W3CDTF">2016-05-26T00:47:00Z</dcterms:created>
  <dcterms:modified xsi:type="dcterms:W3CDTF">2016-05-26T00:47:00Z</dcterms:modified>
</cp:coreProperties>
</file>